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19C" w:rsidRPr="00901285" w:rsidRDefault="0055119C" w:rsidP="0055119C">
      <w:pPr>
        <w:spacing w:after="0"/>
        <w:jc w:val="center"/>
        <w:rPr>
          <w:rFonts w:ascii="Oswald" w:hAnsi="Oswald"/>
          <w:b/>
          <w:sz w:val="44"/>
          <w:szCs w:val="44"/>
        </w:rPr>
      </w:pPr>
      <w:r w:rsidRPr="00901285">
        <w:rPr>
          <w:rFonts w:ascii="Oswald" w:hAnsi="Oswald"/>
          <w:b/>
          <w:sz w:val="44"/>
          <w:szCs w:val="44"/>
        </w:rPr>
        <w:t>Sound Regulations in Norway</w:t>
      </w:r>
    </w:p>
    <w:p w:rsidR="0055119C" w:rsidRPr="00901285" w:rsidRDefault="0055119C" w:rsidP="0055119C">
      <w:pPr>
        <w:spacing w:after="0"/>
        <w:jc w:val="center"/>
        <w:rPr>
          <w:rFonts w:ascii="Oswald" w:hAnsi="Oswald"/>
          <w:sz w:val="24"/>
          <w:szCs w:val="24"/>
        </w:rPr>
      </w:pPr>
      <w:r w:rsidRPr="00901285">
        <w:rPr>
          <w:rFonts w:ascii="Oswald" w:hAnsi="Oswald"/>
          <w:sz w:val="24"/>
          <w:szCs w:val="24"/>
        </w:rPr>
        <w:t xml:space="preserve">From the Live DMA </w:t>
      </w:r>
      <w:proofErr w:type="gramStart"/>
      <w:r w:rsidRPr="00901285">
        <w:rPr>
          <w:rFonts w:ascii="Oswald" w:hAnsi="Oswald"/>
          <w:sz w:val="24"/>
          <w:szCs w:val="24"/>
        </w:rPr>
        <w:t>Working</w:t>
      </w:r>
      <w:proofErr w:type="gramEnd"/>
      <w:r w:rsidRPr="00901285">
        <w:rPr>
          <w:rFonts w:ascii="Oswald" w:hAnsi="Oswald"/>
          <w:sz w:val="24"/>
          <w:szCs w:val="24"/>
        </w:rPr>
        <w:t xml:space="preserve"> Group “Music is no noise! – Sound regulations for live music scenes in Europe”</w:t>
      </w:r>
      <w:r w:rsidR="00901285">
        <w:rPr>
          <w:rFonts w:ascii="Oswald" w:hAnsi="Oswald"/>
          <w:sz w:val="24"/>
          <w:szCs w:val="24"/>
        </w:rPr>
        <w:t xml:space="preserve"> that took place in February 2019.</w:t>
      </w:r>
    </w:p>
    <w:p w:rsidR="0055119C" w:rsidRPr="00901285" w:rsidRDefault="0055119C" w:rsidP="0055119C">
      <w:pPr>
        <w:spacing w:after="0"/>
        <w:jc w:val="center"/>
        <w:rPr>
          <w:rFonts w:ascii="Oswald" w:hAnsi="Oswald"/>
          <w:b/>
          <w:sz w:val="24"/>
          <w:szCs w:val="24"/>
        </w:rPr>
      </w:pPr>
    </w:p>
    <w:p w:rsidR="0055119C" w:rsidRPr="00901285" w:rsidRDefault="0055119C" w:rsidP="0055119C">
      <w:pPr>
        <w:rPr>
          <w:rFonts w:ascii="Oswald" w:hAnsi="Oswald"/>
          <w:b/>
          <w:sz w:val="24"/>
          <w:szCs w:val="24"/>
        </w:rPr>
      </w:pPr>
      <w:r w:rsidRPr="00901285">
        <w:rPr>
          <w:rFonts w:ascii="Oswald" w:hAnsi="Oswald"/>
          <w:b/>
          <w:sz w:val="24"/>
          <w:szCs w:val="24"/>
        </w:rPr>
        <w:t>Inside the venue:</w:t>
      </w:r>
    </w:p>
    <w:p w:rsidR="0055119C" w:rsidRDefault="00901285" w:rsidP="0055119C">
      <w:pPr>
        <w:spacing w:after="0" w:line="240" w:lineRule="auto"/>
        <w:rPr>
          <w:rFonts w:ascii="Oswald" w:eastAsia="Times New Roman" w:hAnsi="Oswald" w:cs="Calibri"/>
          <w:color w:val="000000"/>
          <w:sz w:val="24"/>
          <w:lang w:eastAsia="fr-FR"/>
        </w:rPr>
      </w:pPr>
      <w:r w:rsidRPr="00901285">
        <w:rPr>
          <w:rFonts w:ascii="Oswald" w:eastAsia="Times New Roman" w:hAnsi="Oswald" w:cs="Calibri"/>
          <w:color w:val="000000"/>
          <w:sz w:val="24"/>
          <w:lang w:eastAsia="fr-FR"/>
        </w:rPr>
        <w:t>Recomme</w:t>
      </w:r>
      <w:r w:rsidR="0055119C" w:rsidRPr="00901285">
        <w:rPr>
          <w:rFonts w:ascii="Oswald" w:eastAsia="Times New Roman" w:hAnsi="Oswald" w:cs="Calibri"/>
          <w:color w:val="000000"/>
          <w:sz w:val="24"/>
          <w:lang w:eastAsia="fr-FR"/>
        </w:rPr>
        <w:t>ndation from National department of health: 99dB (average 30 min) and 130dB peak.</w:t>
      </w:r>
      <w:r w:rsidR="0055119C" w:rsidRPr="00901285">
        <w:rPr>
          <w:rFonts w:ascii="Oswald" w:eastAsia="Times New Roman" w:hAnsi="Oswald" w:cs="Calibri"/>
          <w:i/>
          <w:iCs/>
          <w:color w:val="000000"/>
          <w:sz w:val="24"/>
          <w:lang w:eastAsia="fr-FR"/>
        </w:rPr>
        <w:t xml:space="preserve"> Not a law, it is up to each city or county to regulate this, although many follow the recommendation. </w:t>
      </w:r>
      <w:r w:rsidR="0055119C" w:rsidRPr="00901285">
        <w:rPr>
          <w:rFonts w:ascii="Oswald" w:eastAsia="Times New Roman" w:hAnsi="Oswald" w:cs="Calibri"/>
          <w:color w:val="000000"/>
          <w:sz w:val="24"/>
          <w:lang w:eastAsia="fr-FR"/>
        </w:rPr>
        <w:t xml:space="preserve">Small venues:  have a house rule at 102dB over 15 min. </w:t>
      </w:r>
    </w:p>
    <w:p w:rsidR="00AC1F68" w:rsidRDefault="00AC1F68" w:rsidP="0055119C">
      <w:pPr>
        <w:spacing w:after="0" w:line="240" w:lineRule="auto"/>
        <w:rPr>
          <w:rFonts w:ascii="Oswald" w:eastAsia="Times New Roman" w:hAnsi="Oswald" w:cs="Calibri"/>
          <w:color w:val="000000"/>
          <w:sz w:val="24"/>
          <w:lang w:eastAsia="fr-FR"/>
        </w:rPr>
      </w:pPr>
    </w:p>
    <w:p w:rsidR="00AC1F68" w:rsidRPr="00AC1F68" w:rsidRDefault="00AC1F68" w:rsidP="0055119C">
      <w:pPr>
        <w:spacing w:after="0" w:line="240" w:lineRule="auto"/>
        <w:rPr>
          <w:rFonts w:ascii="Oswald" w:eastAsia="Times New Roman" w:hAnsi="Oswald" w:cs="Calibri"/>
          <w:b/>
          <w:color w:val="000000"/>
          <w:sz w:val="24"/>
          <w:lang w:eastAsia="fr-FR"/>
        </w:rPr>
      </w:pPr>
      <w:r w:rsidRPr="00AC1F68">
        <w:rPr>
          <w:rFonts w:ascii="Oswald" w:eastAsia="Times New Roman" w:hAnsi="Oswald" w:cs="Calibri"/>
          <w:b/>
          <w:color w:val="000000"/>
          <w:sz w:val="24"/>
          <w:lang w:eastAsia="fr-FR"/>
        </w:rPr>
        <w:t>Outside the venue:</w:t>
      </w:r>
    </w:p>
    <w:p w:rsidR="00AC1F68" w:rsidRDefault="00AC1F68" w:rsidP="0055119C">
      <w:pPr>
        <w:spacing w:after="0" w:line="240" w:lineRule="auto"/>
        <w:rPr>
          <w:rFonts w:ascii="Oswald" w:eastAsia="Times New Roman" w:hAnsi="Oswald" w:cs="Calibri"/>
          <w:color w:val="000000"/>
          <w:sz w:val="24"/>
          <w:lang w:eastAsia="fr-FR"/>
        </w:rPr>
      </w:pPr>
    </w:p>
    <w:p w:rsidR="00AC1F68" w:rsidRDefault="00AC1F68" w:rsidP="0055119C">
      <w:pPr>
        <w:spacing w:after="0" w:line="240" w:lineRule="auto"/>
        <w:rPr>
          <w:rFonts w:ascii="Oswald" w:eastAsia="Times New Roman" w:hAnsi="Oswald" w:cs="Calibri"/>
          <w:color w:val="000000"/>
          <w:sz w:val="24"/>
          <w:lang w:eastAsia="fr-FR"/>
        </w:rPr>
      </w:pPr>
      <w:r>
        <w:rPr>
          <w:rFonts w:ascii="Oswald" w:eastAsia="Times New Roman" w:hAnsi="Oswald" w:cs="Calibri"/>
          <w:color w:val="000000"/>
          <w:sz w:val="24"/>
          <w:lang w:eastAsia="fr-FR"/>
        </w:rPr>
        <w:t>Information not provided.</w:t>
      </w:r>
    </w:p>
    <w:p w:rsidR="00AC1F68" w:rsidRDefault="00AC1F68" w:rsidP="0055119C">
      <w:pPr>
        <w:spacing w:after="0" w:line="240" w:lineRule="auto"/>
        <w:rPr>
          <w:rFonts w:ascii="Oswald" w:eastAsia="Times New Roman" w:hAnsi="Oswald" w:cs="Calibri"/>
          <w:color w:val="000000"/>
          <w:sz w:val="24"/>
          <w:lang w:eastAsia="fr-FR"/>
        </w:rPr>
      </w:pPr>
    </w:p>
    <w:p w:rsidR="00AC1F68" w:rsidRPr="00AC1F68" w:rsidRDefault="00AC1F68" w:rsidP="0055119C">
      <w:pPr>
        <w:spacing w:after="0" w:line="240" w:lineRule="auto"/>
        <w:rPr>
          <w:rFonts w:ascii="Oswald" w:eastAsia="Times New Roman" w:hAnsi="Oswald" w:cs="Calibri"/>
          <w:b/>
          <w:color w:val="000000"/>
          <w:sz w:val="24"/>
          <w:lang w:eastAsia="fr-FR"/>
        </w:rPr>
      </w:pPr>
      <w:r w:rsidRPr="00AC1F68">
        <w:rPr>
          <w:rFonts w:ascii="Oswald" w:eastAsia="Times New Roman" w:hAnsi="Oswald" w:cs="Calibri"/>
          <w:b/>
          <w:color w:val="000000"/>
          <w:sz w:val="24"/>
          <w:lang w:eastAsia="fr-FR"/>
        </w:rPr>
        <w:t>Complementary measures:</w:t>
      </w:r>
    </w:p>
    <w:p w:rsidR="00AC1F68" w:rsidRDefault="00AC1F68" w:rsidP="0055119C">
      <w:pPr>
        <w:spacing w:after="0" w:line="240" w:lineRule="auto"/>
        <w:rPr>
          <w:rFonts w:ascii="Oswald" w:eastAsia="Times New Roman" w:hAnsi="Oswald" w:cs="Calibri"/>
          <w:color w:val="000000"/>
          <w:sz w:val="24"/>
          <w:lang w:eastAsia="fr-FR"/>
        </w:rPr>
      </w:pPr>
    </w:p>
    <w:p w:rsidR="00AC1F68" w:rsidRPr="00901285" w:rsidRDefault="00AC1F68" w:rsidP="0055119C">
      <w:pPr>
        <w:spacing w:after="0" w:line="240" w:lineRule="auto"/>
        <w:rPr>
          <w:rFonts w:ascii="Oswald" w:eastAsia="Times New Roman" w:hAnsi="Oswald" w:cs="Calibri"/>
          <w:color w:val="000000"/>
          <w:sz w:val="24"/>
          <w:lang w:eastAsia="fr-FR"/>
        </w:rPr>
      </w:pPr>
      <w:r>
        <w:rPr>
          <w:rFonts w:ascii="Oswald" w:eastAsia="Times New Roman" w:hAnsi="Oswald" w:cs="Calibri"/>
          <w:color w:val="000000"/>
          <w:sz w:val="24"/>
          <w:lang w:eastAsia="fr-FR"/>
        </w:rPr>
        <w:t>Information not provided.</w:t>
      </w:r>
    </w:p>
    <w:p w:rsidR="0055119C" w:rsidRPr="00901285" w:rsidRDefault="0055119C" w:rsidP="0055119C">
      <w:pPr>
        <w:spacing w:after="0" w:line="240" w:lineRule="auto"/>
        <w:rPr>
          <w:rFonts w:ascii="Oswald" w:eastAsia="Times New Roman" w:hAnsi="Oswald" w:cs="Calibri"/>
          <w:color w:val="000000"/>
          <w:lang w:eastAsia="fr-FR"/>
        </w:rPr>
      </w:pPr>
    </w:p>
    <w:p w:rsidR="0055119C" w:rsidRPr="00901285" w:rsidRDefault="0055119C" w:rsidP="0055119C">
      <w:pPr>
        <w:spacing w:after="0" w:line="240" w:lineRule="auto"/>
        <w:rPr>
          <w:rFonts w:ascii="Oswald" w:eastAsia="Times New Roman" w:hAnsi="Oswald" w:cs="Courier New"/>
          <w:color w:val="000000"/>
          <w:lang w:eastAsia="fr-FR"/>
        </w:rPr>
      </w:pPr>
    </w:p>
    <w:p w:rsidR="0055119C" w:rsidRPr="00901285" w:rsidRDefault="0055119C" w:rsidP="0055119C">
      <w:pPr>
        <w:spacing w:after="0" w:line="240" w:lineRule="auto"/>
        <w:rPr>
          <w:rFonts w:ascii="Oswald" w:eastAsia="Times New Roman" w:hAnsi="Oswald" w:cs="Courier New"/>
          <w:color w:val="000000"/>
          <w:lang w:eastAsia="fr-FR"/>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bookmarkStart w:id="0" w:name="_GoBack"/>
      <w:bookmarkEnd w:id="0"/>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901285" w:rsidRDefault="00901285" w:rsidP="00901285">
      <w:pPr>
        <w:rPr>
          <w:rFonts w:ascii="Oswald" w:hAnsi="Oswald"/>
          <w:i/>
          <w:szCs w:val="24"/>
        </w:rPr>
      </w:pPr>
    </w:p>
    <w:p w:rsidR="00EB10A5" w:rsidRPr="00901285" w:rsidRDefault="00901285">
      <w:pPr>
        <w:rPr>
          <w:rFonts w:ascii="Oswald" w:hAnsi="Oswald"/>
          <w:i/>
          <w:sz w:val="24"/>
          <w:szCs w:val="24"/>
        </w:rPr>
      </w:pPr>
      <w:r>
        <w:rPr>
          <w:rFonts w:ascii="Oswald" w:hAnsi="Oswald"/>
          <w:i/>
          <w:szCs w:val="24"/>
        </w:rPr>
        <w:t xml:space="preserve">Disclaimer: </w:t>
      </w:r>
      <w:r>
        <w:rPr>
          <w:rFonts w:ascii="Oswald" w:hAnsi="Oswald"/>
          <w:i/>
        </w:rPr>
        <w:t xml:space="preserve">The information used in this document </w:t>
      </w:r>
      <w:proofErr w:type="gramStart"/>
      <w:r>
        <w:rPr>
          <w:rFonts w:ascii="Oswald" w:hAnsi="Oswald"/>
          <w:i/>
        </w:rPr>
        <w:t>are drawn</w:t>
      </w:r>
      <w:proofErr w:type="gramEnd"/>
      <w:r>
        <w:rPr>
          <w:rFonts w:ascii="Oswald" w:hAnsi="Oswald"/>
          <w:i/>
        </w:rPr>
        <w:t xml:space="preserve"> from the Live DMA Working Group on sound regulations that took place in February 2019. In spite of all the care devoted to the editing of this publication, the publisher cannot accept liability for any damage that is the result of any error in this publication.</w:t>
      </w:r>
    </w:p>
    <w:sectPr w:rsidR="00EB10A5" w:rsidRPr="009012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panose1 w:val="00000500000000000000"/>
    <w:charset w:val="00"/>
    <w:family w:val="auto"/>
    <w:pitch w:val="variable"/>
    <w:sig w:usb0="A00002EF" w:usb1="4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9C"/>
    <w:rsid w:val="0055119C"/>
    <w:rsid w:val="00901285"/>
    <w:rsid w:val="00AC1F68"/>
    <w:rsid w:val="00EB10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86B6"/>
  <w15:chartTrackingRefBased/>
  <w15:docId w15:val="{777D098F-5022-4D02-9C8A-E696E969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19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590146">
      <w:bodyDiv w:val="1"/>
      <w:marLeft w:val="0"/>
      <w:marRight w:val="0"/>
      <w:marTop w:val="0"/>
      <w:marBottom w:val="0"/>
      <w:divBdr>
        <w:top w:val="none" w:sz="0" w:space="0" w:color="auto"/>
        <w:left w:val="none" w:sz="0" w:space="0" w:color="auto"/>
        <w:bottom w:val="none" w:sz="0" w:space="0" w:color="auto"/>
        <w:right w:val="none" w:sz="0" w:space="0" w:color="auto"/>
      </w:divBdr>
    </w:div>
    <w:div w:id="159659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737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LIVE DMA</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3</cp:revision>
  <dcterms:created xsi:type="dcterms:W3CDTF">2019-03-04T11:59:00Z</dcterms:created>
  <dcterms:modified xsi:type="dcterms:W3CDTF">2019-03-07T13:44:00Z</dcterms:modified>
</cp:coreProperties>
</file>