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34D" w:rsidRPr="00F9756C" w:rsidRDefault="00BD134D" w:rsidP="00BD134D">
      <w:pPr>
        <w:spacing w:after="0"/>
        <w:jc w:val="center"/>
        <w:rPr>
          <w:rFonts w:ascii="Oswald" w:hAnsi="Oswald"/>
          <w:b/>
          <w:sz w:val="44"/>
          <w:szCs w:val="44"/>
        </w:rPr>
      </w:pPr>
      <w:r w:rsidRPr="00F9756C">
        <w:rPr>
          <w:rFonts w:ascii="Oswald" w:hAnsi="Oswald"/>
          <w:b/>
          <w:sz w:val="44"/>
          <w:szCs w:val="44"/>
        </w:rPr>
        <w:t>Sound Regulations in the Netherlands</w:t>
      </w:r>
    </w:p>
    <w:p w:rsidR="00BD134D" w:rsidRPr="00F9756C" w:rsidRDefault="00BD134D" w:rsidP="00F9756C">
      <w:pPr>
        <w:spacing w:after="0"/>
        <w:jc w:val="center"/>
        <w:rPr>
          <w:rFonts w:ascii="Oswald" w:hAnsi="Oswald"/>
          <w:sz w:val="24"/>
          <w:szCs w:val="24"/>
        </w:rPr>
      </w:pPr>
      <w:r w:rsidRPr="00F9756C">
        <w:rPr>
          <w:rFonts w:ascii="Oswald" w:hAnsi="Oswald"/>
          <w:sz w:val="24"/>
          <w:szCs w:val="24"/>
        </w:rPr>
        <w:t xml:space="preserve">From the Live DMA </w:t>
      </w:r>
      <w:proofErr w:type="gramStart"/>
      <w:r w:rsidRPr="00F9756C">
        <w:rPr>
          <w:rFonts w:ascii="Oswald" w:hAnsi="Oswald"/>
          <w:sz w:val="24"/>
          <w:szCs w:val="24"/>
        </w:rPr>
        <w:t>Working</w:t>
      </w:r>
      <w:proofErr w:type="gramEnd"/>
      <w:r w:rsidRPr="00F9756C">
        <w:rPr>
          <w:rFonts w:ascii="Oswald" w:hAnsi="Oswald"/>
          <w:sz w:val="24"/>
          <w:szCs w:val="24"/>
        </w:rPr>
        <w:t xml:space="preserve"> Group “Music is no noise! – Sound regulations for live music scenes in Europe”</w:t>
      </w:r>
      <w:r w:rsidR="00F9756C" w:rsidRPr="00F9756C">
        <w:rPr>
          <w:rFonts w:ascii="Oswald" w:hAnsi="Oswald"/>
          <w:sz w:val="24"/>
          <w:szCs w:val="24"/>
        </w:rPr>
        <w:t xml:space="preserve"> that took place in February 2019.</w:t>
      </w:r>
    </w:p>
    <w:p w:rsidR="00BD134D" w:rsidRPr="00F9756C" w:rsidRDefault="00BD134D" w:rsidP="00BD134D">
      <w:pPr>
        <w:rPr>
          <w:rFonts w:ascii="Oswald" w:hAnsi="Oswald"/>
          <w:b/>
          <w:sz w:val="24"/>
          <w:szCs w:val="24"/>
        </w:rPr>
      </w:pPr>
      <w:r w:rsidRPr="00F9756C">
        <w:rPr>
          <w:rFonts w:ascii="Oswald" w:hAnsi="Oswald"/>
          <w:b/>
          <w:sz w:val="24"/>
          <w:szCs w:val="24"/>
        </w:rPr>
        <w:t>Inside the venue:</w:t>
      </w:r>
    </w:p>
    <w:p w:rsidR="00F9756C" w:rsidRDefault="00BD134D" w:rsidP="00BD134D">
      <w:pPr>
        <w:spacing w:after="0" w:line="240" w:lineRule="auto"/>
        <w:rPr>
          <w:rFonts w:ascii="Oswald" w:eastAsia="Times New Roman" w:hAnsi="Oswald" w:cs="Arial"/>
          <w:color w:val="000000"/>
          <w:sz w:val="24"/>
          <w:szCs w:val="20"/>
          <w:lang w:eastAsia="fr-FR"/>
        </w:rPr>
      </w:pPr>
      <w:r w:rsidRPr="00F9756C">
        <w:rPr>
          <w:rFonts w:ascii="Oswald" w:eastAsia="Times New Roman" w:hAnsi="Oswald" w:cs="Arial"/>
          <w:bCs/>
          <w:color w:val="000000"/>
          <w:sz w:val="24"/>
          <w:szCs w:val="20"/>
          <w:lang w:eastAsia="fr-FR"/>
        </w:rPr>
        <w:t>Prevention of hearing loss for the public:</w:t>
      </w:r>
    </w:p>
    <w:p w:rsidR="00BD134D" w:rsidRPr="00F9756C" w:rsidRDefault="00F9756C" w:rsidP="00BD134D">
      <w:pPr>
        <w:spacing w:after="0" w:line="240" w:lineRule="auto"/>
        <w:rPr>
          <w:rFonts w:ascii="Oswald" w:eastAsia="Times New Roman" w:hAnsi="Oswald" w:cs="Arial"/>
          <w:color w:val="000000"/>
          <w:sz w:val="24"/>
          <w:szCs w:val="20"/>
          <w:lang w:eastAsia="fr-FR"/>
        </w:rPr>
      </w:pPr>
      <w:r>
        <w:rPr>
          <w:rFonts w:ascii="Oswald" w:eastAsia="Times New Roman" w:hAnsi="Oswald" w:cs="Arial"/>
          <w:color w:val="000000"/>
          <w:sz w:val="24"/>
          <w:szCs w:val="20"/>
          <w:lang w:eastAsia="fr-FR"/>
        </w:rPr>
        <w:t>In December 2018,</w:t>
      </w:r>
      <w:r w:rsidR="00BD134D" w:rsidRPr="00F9756C">
        <w:rPr>
          <w:rFonts w:ascii="Oswald" w:eastAsia="Times New Roman" w:hAnsi="Oswald" w:cs="Arial"/>
          <w:color w:val="000000"/>
          <w:sz w:val="24"/>
          <w:szCs w:val="20"/>
          <w:lang w:eastAsia="fr-FR"/>
        </w:rPr>
        <w:t xml:space="preserve"> VNPF</w:t>
      </w:r>
      <w:r>
        <w:rPr>
          <w:rFonts w:ascii="Oswald" w:eastAsia="Times New Roman" w:hAnsi="Oswald" w:cs="Arial"/>
          <w:color w:val="000000"/>
          <w:sz w:val="24"/>
          <w:szCs w:val="20"/>
          <w:lang w:eastAsia="fr-FR"/>
        </w:rPr>
        <w:t>, the umbrella association for the Dutch live music sector,</w:t>
      </w:r>
      <w:r w:rsidR="00BD134D" w:rsidRPr="00F9756C">
        <w:rPr>
          <w:rFonts w:ascii="Oswald" w:eastAsia="Times New Roman" w:hAnsi="Oswald" w:cs="Arial"/>
          <w:color w:val="000000"/>
          <w:sz w:val="24"/>
          <w:szCs w:val="20"/>
          <w:lang w:eastAsia="fr-FR"/>
        </w:rPr>
        <w:t xml:space="preserve"> signed a new 4-year agreement with the department of health. The rules to prevent hearing loss among</w:t>
      </w:r>
      <w:r>
        <w:rPr>
          <w:rFonts w:ascii="Oswald" w:eastAsia="Times New Roman" w:hAnsi="Oswald" w:cs="Arial"/>
          <w:color w:val="000000"/>
          <w:sz w:val="24"/>
          <w:szCs w:val="20"/>
          <w:lang w:eastAsia="fr-FR"/>
        </w:rPr>
        <w:t xml:space="preserve">st the public only apply to the VNPF </w:t>
      </w:r>
      <w:r w:rsidR="00BD134D" w:rsidRPr="00F9756C">
        <w:rPr>
          <w:rFonts w:ascii="Oswald" w:eastAsia="Times New Roman" w:hAnsi="Oswald" w:cs="Arial"/>
          <w:color w:val="000000"/>
          <w:sz w:val="24"/>
          <w:szCs w:val="20"/>
          <w:lang w:eastAsia="fr-FR"/>
        </w:rPr>
        <w:t xml:space="preserve">members. One of them is that measured over 15 minutes the music in average may not be louder than 103 </w:t>
      </w:r>
      <w:proofErr w:type="gramStart"/>
      <w:r w:rsidR="00BD134D" w:rsidRPr="00F9756C">
        <w:rPr>
          <w:rFonts w:ascii="Oswald" w:eastAsia="Times New Roman" w:hAnsi="Oswald" w:cs="Arial"/>
          <w:color w:val="000000"/>
          <w:sz w:val="24"/>
          <w:szCs w:val="20"/>
          <w:lang w:eastAsia="fr-FR"/>
        </w:rPr>
        <w:t>dB(</w:t>
      </w:r>
      <w:proofErr w:type="gramEnd"/>
      <w:r w:rsidR="00BD134D" w:rsidRPr="00F9756C">
        <w:rPr>
          <w:rFonts w:ascii="Oswald" w:eastAsia="Times New Roman" w:hAnsi="Oswald" w:cs="Arial"/>
          <w:color w:val="000000"/>
          <w:sz w:val="24"/>
          <w:szCs w:val="20"/>
          <w:lang w:eastAsia="fr-FR"/>
        </w:rPr>
        <w:t>A).</w:t>
      </w:r>
    </w:p>
    <w:p w:rsidR="00BD134D" w:rsidRPr="00F9756C" w:rsidRDefault="00BD134D" w:rsidP="00BD134D">
      <w:pPr>
        <w:spacing w:after="0" w:line="240" w:lineRule="auto"/>
        <w:rPr>
          <w:rFonts w:ascii="Oswald" w:eastAsia="Times New Roman" w:hAnsi="Oswald" w:cs="Arial"/>
          <w:color w:val="000000"/>
          <w:sz w:val="24"/>
          <w:szCs w:val="20"/>
          <w:lang w:eastAsia="fr-FR"/>
        </w:rPr>
      </w:pPr>
    </w:p>
    <w:p w:rsidR="00BD134D" w:rsidRPr="00F9756C" w:rsidRDefault="00BD134D" w:rsidP="00BD134D">
      <w:pPr>
        <w:spacing w:after="0" w:line="240" w:lineRule="auto"/>
        <w:rPr>
          <w:rFonts w:ascii="Oswald" w:eastAsia="Times New Roman" w:hAnsi="Oswald" w:cs="Arial"/>
          <w:color w:val="000000"/>
          <w:sz w:val="24"/>
          <w:szCs w:val="20"/>
          <w:lang w:eastAsia="fr-FR"/>
        </w:rPr>
      </w:pPr>
      <w:proofErr w:type="spellStart"/>
      <w:r w:rsidRPr="00F9756C">
        <w:rPr>
          <w:rFonts w:ascii="Oswald" w:eastAsia="Times New Roman" w:hAnsi="Oswald" w:cs="Arial"/>
          <w:bCs/>
          <w:color w:val="000000"/>
          <w:sz w:val="24"/>
          <w:szCs w:val="20"/>
          <w:lang w:eastAsia="fr-FR"/>
        </w:rPr>
        <w:t>Labour</w:t>
      </w:r>
      <w:proofErr w:type="spellEnd"/>
      <w:r w:rsidRPr="00F9756C">
        <w:rPr>
          <w:rFonts w:ascii="Oswald" w:eastAsia="Times New Roman" w:hAnsi="Oswald" w:cs="Arial"/>
          <w:bCs/>
          <w:color w:val="000000"/>
          <w:sz w:val="24"/>
          <w:szCs w:val="20"/>
          <w:lang w:eastAsia="fr-FR"/>
        </w:rPr>
        <w:t xml:space="preserve"> conditions (also based on European regulations)</w:t>
      </w:r>
      <w:r w:rsidRPr="00F9756C">
        <w:rPr>
          <w:rFonts w:ascii="Oswald" w:eastAsia="Times New Roman" w:hAnsi="Oswald" w:cs="Arial"/>
          <w:color w:val="000000"/>
          <w:sz w:val="24"/>
          <w:szCs w:val="20"/>
          <w:lang w:eastAsia="fr-FR"/>
        </w:rPr>
        <w:t xml:space="preserve">: </w:t>
      </w:r>
    </w:p>
    <w:p w:rsidR="00BD134D" w:rsidRPr="00F9756C" w:rsidRDefault="00BD134D" w:rsidP="00BD134D">
      <w:pPr>
        <w:pStyle w:val="Paragraphedeliste"/>
        <w:numPr>
          <w:ilvl w:val="0"/>
          <w:numId w:val="1"/>
        </w:numPr>
        <w:spacing w:after="0" w:line="240" w:lineRule="auto"/>
        <w:rPr>
          <w:rFonts w:ascii="Oswald" w:eastAsia="Times New Roman" w:hAnsi="Oswald" w:cs="Arial"/>
          <w:color w:val="000000"/>
          <w:sz w:val="24"/>
          <w:szCs w:val="20"/>
          <w:lang w:eastAsia="fr-FR"/>
        </w:rPr>
      </w:pPr>
      <w:r w:rsidRPr="00F9756C">
        <w:rPr>
          <w:rFonts w:ascii="Oswald" w:eastAsia="Times New Roman" w:hAnsi="Oswald" w:cs="Arial"/>
          <w:color w:val="000000"/>
          <w:sz w:val="24"/>
          <w:szCs w:val="20"/>
          <w:lang w:eastAsia="fr-FR"/>
        </w:rPr>
        <w:t>When exposed to a daily dose above 80 dB (A), the employer must make ear protectors available.</w:t>
      </w:r>
    </w:p>
    <w:p w:rsidR="00BD134D" w:rsidRPr="00F9756C" w:rsidRDefault="00BD134D" w:rsidP="00BD134D">
      <w:pPr>
        <w:pStyle w:val="Paragraphedeliste"/>
        <w:numPr>
          <w:ilvl w:val="0"/>
          <w:numId w:val="1"/>
        </w:numPr>
        <w:spacing w:after="0" w:line="240" w:lineRule="auto"/>
        <w:rPr>
          <w:rFonts w:ascii="Oswald" w:eastAsia="Times New Roman" w:hAnsi="Oswald" w:cs="Arial"/>
          <w:color w:val="000000"/>
          <w:sz w:val="24"/>
          <w:szCs w:val="20"/>
          <w:lang w:eastAsia="fr-FR"/>
        </w:rPr>
      </w:pPr>
      <w:proofErr w:type="gramStart"/>
      <w:r w:rsidRPr="00F9756C">
        <w:rPr>
          <w:rFonts w:ascii="Oswald" w:eastAsia="Times New Roman" w:hAnsi="Oswald" w:cs="Arial"/>
          <w:color w:val="000000"/>
          <w:sz w:val="24"/>
          <w:szCs w:val="20"/>
          <w:lang w:eastAsia="fr-FR"/>
        </w:rPr>
        <w:t>With daily exposure to a dose above 85 dB (A), employees</w:t>
      </w:r>
      <w:proofErr w:type="gramEnd"/>
      <w:r w:rsidRPr="00F9756C">
        <w:rPr>
          <w:rFonts w:ascii="Oswald" w:eastAsia="Times New Roman" w:hAnsi="Oswald" w:cs="Arial"/>
          <w:color w:val="000000"/>
          <w:sz w:val="24"/>
          <w:szCs w:val="20"/>
          <w:lang w:eastAsia="fr-FR"/>
        </w:rPr>
        <w:t xml:space="preserve"> are obliged to wear hearing protectors.</w:t>
      </w:r>
    </w:p>
    <w:p w:rsidR="00BD134D" w:rsidRPr="00F9756C" w:rsidRDefault="00BD134D" w:rsidP="00BD134D">
      <w:pPr>
        <w:pStyle w:val="Paragraphedeliste"/>
        <w:numPr>
          <w:ilvl w:val="0"/>
          <w:numId w:val="1"/>
        </w:numPr>
        <w:spacing w:after="0" w:line="240" w:lineRule="auto"/>
        <w:rPr>
          <w:rFonts w:ascii="Oswald" w:eastAsia="Times New Roman" w:hAnsi="Oswald" w:cs="Arial"/>
          <w:color w:val="000000"/>
          <w:sz w:val="24"/>
          <w:szCs w:val="20"/>
          <w:lang w:eastAsia="fr-FR"/>
        </w:rPr>
      </w:pPr>
      <w:r w:rsidRPr="00F9756C">
        <w:rPr>
          <w:rFonts w:ascii="Oswald" w:eastAsia="Times New Roman" w:hAnsi="Oswald" w:cs="Arial"/>
          <w:color w:val="000000"/>
          <w:sz w:val="24"/>
          <w:szCs w:val="20"/>
          <w:lang w:eastAsia="fr-FR"/>
        </w:rPr>
        <w:t xml:space="preserve">A Plan of Approach </w:t>
      </w:r>
      <w:proofErr w:type="gramStart"/>
      <w:r w:rsidRPr="00F9756C">
        <w:rPr>
          <w:rFonts w:ascii="Oswald" w:eastAsia="Times New Roman" w:hAnsi="Oswald" w:cs="Arial"/>
          <w:color w:val="000000"/>
          <w:sz w:val="24"/>
          <w:szCs w:val="20"/>
          <w:lang w:eastAsia="fr-FR"/>
        </w:rPr>
        <w:t>must be made</w:t>
      </w:r>
      <w:proofErr w:type="gramEnd"/>
      <w:r w:rsidRPr="00F9756C">
        <w:rPr>
          <w:rFonts w:ascii="Oswald" w:eastAsia="Times New Roman" w:hAnsi="Oswald" w:cs="Arial"/>
          <w:color w:val="000000"/>
          <w:sz w:val="24"/>
          <w:szCs w:val="20"/>
          <w:lang w:eastAsia="fr-FR"/>
        </w:rPr>
        <w:t xml:space="preserve"> for exposures above 85 dB (A).</w:t>
      </w:r>
    </w:p>
    <w:p w:rsidR="00BD134D" w:rsidRPr="00F9756C" w:rsidRDefault="00BD134D" w:rsidP="00BD134D">
      <w:pPr>
        <w:pStyle w:val="Paragraphedeliste"/>
        <w:numPr>
          <w:ilvl w:val="0"/>
          <w:numId w:val="1"/>
        </w:numPr>
        <w:spacing w:after="0" w:line="240" w:lineRule="auto"/>
        <w:rPr>
          <w:rFonts w:ascii="Oswald" w:eastAsia="Times New Roman" w:hAnsi="Oswald" w:cs="Arial"/>
          <w:color w:val="000000"/>
          <w:sz w:val="24"/>
          <w:szCs w:val="20"/>
          <w:lang w:eastAsia="fr-FR"/>
        </w:rPr>
      </w:pPr>
      <w:r w:rsidRPr="00F9756C">
        <w:rPr>
          <w:rFonts w:ascii="Oswald" w:eastAsia="Times New Roman" w:hAnsi="Oswald" w:cs="Arial"/>
          <w:color w:val="000000"/>
          <w:sz w:val="24"/>
          <w:szCs w:val="20"/>
          <w:lang w:eastAsia="fr-FR"/>
        </w:rPr>
        <w:t>If the limit of 87 dB (A) is exceeded (measured in the ear, taking into account the hearing protectors), it must be ensured that the noise is brought below this limit value.</w:t>
      </w:r>
    </w:p>
    <w:p w:rsidR="00BD134D" w:rsidRPr="00F9756C" w:rsidRDefault="00BD134D" w:rsidP="00BD134D">
      <w:pPr>
        <w:pStyle w:val="Paragraphedeliste"/>
        <w:numPr>
          <w:ilvl w:val="0"/>
          <w:numId w:val="1"/>
        </w:numPr>
        <w:spacing w:after="0" w:line="240" w:lineRule="auto"/>
        <w:rPr>
          <w:rFonts w:ascii="Oswald" w:eastAsia="Times New Roman" w:hAnsi="Oswald" w:cs="Arial"/>
          <w:color w:val="000000"/>
          <w:sz w:val="24"/>
          <w:szCs w:val="20"/>
          <w:lang w:eastAsia="fr-FR"/>
        </w:rPr>
      </w:pPr>
      <w:r w:rsidRPr="00F9756C">
        <w:rPr>
          <w:rFonts w:ascii="Oswald" w:eastAsia="Times New Roman" w:hAnsi="Oswald" w:cs="Arial"/>
          <w:color w:val="000000"/>
          <w:sz w:val="24"/>
          <w:szCs w:val="20"/>
          <w:lang w:eastAsia="fr-FR"/>
        </w:rPr>
        <w:t>Employers must adequately inform their staff about the dangers of noise.</w:t>
      </w:r>
    </w:p>
    <w:p w:rsidR="00BD134D" w:rsidRPr="00F9756C" w:rsidRDefault="00BD134D" w:rsidP="00BD134D">
      <w:pPr>
        <w:pStyle w:val="Paragraphedeliste"/>
        <w:numPr>
          <w:ilvl w:val="0"/>
          <w:numId w:val="1"/>
        </w:numPr>
        <w:spacing w:after="0" w:line="240" w:lineRule="auto"/>
        <w:rPr>
          <w:rFonts w:ascii="Oswald" w:eastAsia="Times New Roman" w:hAnsi="Oswald" w:cs="Arial"/>
          <w:color w:val="000000"/>
          <w:sz w:val="24"/>
          <w:szCs w:val="20"/>
          <w:lang w:eastAsia="fr-FR"/>
        </w:rPr>
      </w:pPr>
      <w:r w:rsidRPr="00F9756C">
        <w:rPr>
          <w:rFonts w:ascii="Oswald" w:eastAsia="Times New Roman" w:hAnsi="Oswald" w:cs="Arial"/>
          <w:color w:val="000000"/>
          <w:sz w:val="24"/>
          <w:szCs w:val="20"/>
          <w:lang w:eastAsia="fr-FR"/>
        </w:rPr>
        <w:t>Employees are entitled to a hearing test to establish that the measures taken are effective.</w:t>
      </w:r>
    </w:p>
    <w:p w:rsidR="00BD134D" w:rsidRPr="00F9756C" w:rsidRDefault="00BD134D" w:rsidP="00BD134D">
      <w:pPr>
        <w:spacing w:after="0" w:line="240" w:lineRule="auto"/>
        <w:rPr>
          <w:rFonts w:ascii="Oswald" w:eastAsia="Times New Roman" w:hAnsi="Oswald" w:cs="Calibri"/>
          <w:color w:val="000000"/>
          <w:lang w:eastAsia="fr-FR"/>
        </w:rPr>
      </w:pPr>
    </w:p>
    <w:p w:rsidR="00BD134D" w:rsidRPr="00F9756C" w:rsidRDefault="00BD134D" w:rsidP="00BD134D">
      <w:pPr>
        <w:rPr>
          <w:rFonts w:ascii="Oswald" w:hAnsi="Oswald"/>
          <w:b/>
          <w:sz w:val="24"/>
          <w:szCs w:val="24"/>
        </w:rPr>
      </w:pPr>
      <w:r w:rsidRPr="00F9756C">
        <w:rPr>
          <w:rFonts w:ascii="Oswald" w:hAnsi="Oswald"/>
          <w:b/>
          <w:sz w:val="24"/>
          <w:szCs w:val="24"/>
        </w:rPr>
        <w:t>Outside the venue:</w:t>
      </w:r>
    </w:p>
    <w:p w:rsidR="00F9756C" w:rsidRDefault="00BD134D" w:rsidP="00BD134D">
      <w:pPr>
        <w:spacing w:after="0" w:line="240" w:lineRule="auto"/>
        <w:rPr>
          <w:rFonts w:ascii="Oswald" w:eastAsia="Times New Roman" w:hAnsi="Oswald" w:cs="Arial"/>
          <w:color w:val="000000"/>
          <w:sz w:val="24"/>
          <w:szCs w:val="20"/>
          <w:lang w:eastAsia="fr-FR"/>
        </w:rPr>
      </w:pPr>
      <w:r w:rsidRPr="00F9756C">
        <w:rPr>
          <w:rFonts w:ascii="Oswald" w:eastAsia="Times New Roman" w:hAnsi="Oswald" w:cs="Arial"/>
          <w:bCs/>
          <w:color w:val="000000"/>
          <w:sz w:val="24"/>
          <w:szCs w:val="20"/>
          <w:lang w:eastAsia="fr-FR"/>
        </w:rPr>
        <w:t>Environmental law</w:t>
      </w:r>
      <w:r w:rsidR="00F9756C">
        <w:rPr>
          <w:rFonts w:ascii="Oswald" w:eastAsia="Times New Roman" w:hAnsi="Oswald" w:cs="Arial"/>
          <w:color w:val="000000"/>
          <w:sz w:val="24"/>
          <w:szCs w:val="20"/>
          <w:lang w:eastAsia="fr-FR"/>
        </w:rPr>
        <w:t>:</w:t>
      </w:r>
    </w:p>
    <w:p w:rsidR="00BD134D" w:rsidRDefault="00BD134D" w:rsidP="00BD134D">
      <w:pPr>
        <w:spacing w:after="0" w:line="240" w:lineRule="auto"/>
        <w:rPr>
          <w:rFonts w:ascii="Oswald" w:eastAsia="Times New Roman" w:hAnsi="Oswald" w:cs="Arial"/>
          <w:color w:val="000000"/>
          <w:sz w:val="24"/>
          <w:szCs w:val="20"/>
          <w:lang w:eastAsia="fr-FR"/>
        </w:rPr>
      </w:pPr>
      <w:r w:rsidRPr="00F9756C">
        <w:rPr>
          <w:rFonts w:ascii="Oswald" w:eastAsia="Times New Roman" w:hAnsi="Oswald" w:cs="Arial"/>
          <w:color w:val="000000"/>
          <w:sz w:val="24"/>
          <w:szCs w:val="20"/>
          <w:lang w:eastAsia="fr-FR"/>
        </w:rPr>
        <w:t xml:space="preserve">It is very complicated. </w:t>
      </w:r>
      <w:proofErr w:type="gramStart"/>
      <w:r w:rsidRPr="00F9756C">
        <w:rPr>
          <w:rFonts w:ascii="Oswald" w:eastAsia="Times New Roman" w:hAnsi="Oswald" w:cs="Arial"/>
          <w:color w:val="000000"/>
          <w:sz w:val="24"/>
          <w:szCs w:val="20"/>
          <w:lang w:eastAsia="fr-FR"/>
        </w:rPr>
        <w:t>Basically it</w:t>
      </w:r>
      <w:proofErr w:type="gramEnd"/>
      <w:r w:rsidRPr="00F9756C">
        <w:rPr>
          <w:rFonts w:ascii="Oswald" w:eastAsia="Times New Roman" w:hAnsi="Oswald" w:cs="Arial"/>
          <w:color w:val="000000"/>
          <w:sz w:val="24"/>
          <w:szCs w:val="20"/>
          <w:lang w:eastAsia="fr-FR"/>
        </w:rPr>
        <w:t xml:space="preserve"> comes down to this but municipalities make </w:t>
      </w:r>
      <w:proofErr w:type="spellStart"/>
      <w:r w:rsidRPr="00F9756C">
        <w:rPr>
          <w:rFonts w:ascii="Oswald" w:eastAsia="Times New Roman" w:hAnsi="Oswald" w:cs="Arial"/>
          <w:color w:val="000000"/>
          <w:sz w:val="24"/>
          <w:szCs w:val="20"/>
          <w:lang w:eastAsia="fr-FR"/>
        </w:rPr>
        <w:t>there own</w:t>
      </w:r>
      <w:proofErr w:type="spellEnd"/>
      <w:r w:rsidRPr="00F9756C">
        <w:rPr>
          <w:rFonts w:ascii="Oswald" w:eastAsia="Times New Roman" w:hAnsi="Oswald" w:cs="Arial"/>
          <w:color w:val="000000"/>
          <w:sz w:val="24"/>
          <w:szCs w:val="20"/>
          <w:lang w:eastAsia="fr-FR"/>
        </w:rPr>
        <w:t xml:space="preserve"> rules. In </w:t>
      </w:r>
      <w:proofErr w:type="gramStart"/>
      <w:r w:rsidRPr="00F9756C">
        <w:rPr>
          <w:rFonts w:ascii="Oswald" w:eastAsia="Times New Roman" w:hAnsi="Oswald" w:cs="Arial"/>
          <w:color w:val="000000"/>
          <w:sz w:val="24"/>
          <w:szCs w:val="20"/>
          <w:lang w:eastAsia="fr-FR"/>
        </w:rPr>
        <w:t>general</w:t>
      </w:r>
      <w:proofErr w:type="gramEnd"/>
      <w:r w:rsidRPr="00F9756C">
        <w:rPr>
          <w:rFonts w:ascii="Oswald" w:eastAsia="Times New Roman" w:hAnsi="Oswald" w:cs="Arial"/>
          <w:color w:val="000000"/>
          <w:sz w:val="24"/>
          <w:szCs w:val="20"/>
          <w:lang w:eastAsia="fr-FR"/>
        </w:rPr>
        <w:t xml:space="preserve"> it is workable. </w:t>
      </w:r>
      <w:proofErr w:type="gramStart"/>
      <w:r w:rsidRPr="00F9756C">
        <w:rPr>
          <w:rFonts w:ascii="Oswald" w:eastAsia="Times New Roman" w:hAnsi="Oswald" w:cs="Arial"/>
          <w:color w:val="000000"/>
          <w:sz w:val="24"/>
          <w:szCs w:val="20"/>
          <w:lang w:eastAsia="fr-FR"/>
        </w:rPr>
        <w:t>( +</w:t>
      </w:r>
      <w:proofErr w:type="gramEnd"/>
      <w:r w:rsidRPr="00F9756C">
        <w:rPr>
          <w:rFonts w:ascii="Oswald" w:eastAsia="Times New Roman" w:hAnsi="Oswald" w:cs="Arial"/>
          <w:color w:val="000000"/>
          <w:sz w:val="24"/>
          <w:szCs w:val="20"/>
          <w:lang w:eastAsia="fr-FR"/>
        </w:rPr>
        <w:t xml:space="preserve"> see chart below).</w:t>
      </w:r>
    </w:p>
    <w:p w:rsidR="00F9756C" w:rsidRPr="00F9756C" w:rsidRDefault="00F9756C" w:rsidP="00BD134D">
      <w:pPr>
        <w:spacing w:after="0" w:line="240" w:lineRule="auto"/>
        <w:rPr>
          <w:rFonts w:ascii="Oswald" w:eastAsia="Times New Roman" w:hAnsi="Oswald" w:cs="Arial"/>
          <w:color w:val="000000"/>
          <w:sz w:val="24"/>
          <w:szCs w:val="20"/>
          <w:lang w:eastAsia="fr-FR"/>
        </w:rPr>
      </w:pPr>
    </w:p>
    <w:p w:rsidR="00F9756C" w:rsidRDefault="00F9756C" w:rsidP="00F9756C">
      <w:pPr>
        <w:spacing w:after="0" w:line="240" w:lineRule="auto"/>
        <w:jc w:val="center"/>
        <w:rPr>
          <w:rFonts w:ascii="Oswald" w:eastAsia="Times New Roman" w:hAnsi="Oswald" w:cs="Arial"/>
          <w:color w:val="000000"/>
          <w:sz w:val="20"/>
          <w:szCs w:val="20"/>
          <w:lang w:eastAsia="fr-FR"/>
        </w:rPr>
      </w:pPr>
      <w:r w:rsidRPr="00F9756C">
        <w:rPr>
          <w:rFonts w:ascii="Oswald" w:hAnsi="Oswald"/>
          <w:noProof/>
          <w:lang w:val="fr-FR" w:eastAsia="fr-FR"/>
        </w:rPr>
        <w:drawing>
          <wp:inline distT="0" distB="0" distL="0" distR="0" wp14:anchorId="0C9582F3" wp14:editId="5ECD6085">
            <wp:extent cx="4385310" cy="2593290"/>
            <wp:effectExtent l="0" t="0" r="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471401" cy="2644200"/>
                    </a:xfrm>
                    <a:prstGeom prst="rect">
                      <a:avLst/>
                    </a:prstGeom>
                  </pic:spPr>
                </pic:pic>
              </a:graphicData>
            </a:graphic>
          </wp:inline>
        </w:drawing>
      </w:r>
      <w:bookmarkStart w:id="0" w:name="_GoBack"/>
      <w:bookmarkEnd w:id="0"/>
    </w:p>
    <w:p w:rsidR="00F9756C" w:rsidRDefault="00F9756C" w:rsidP="00F9756C">
      <w:pPr>
        <w:spacing w:after="0" w:line="240" w:lineRule="auto"/>
        <w:jc w:val="center"/>
        <w:rPr>
          <w:rFonts w:ascii="Oswald" w:eastAsia="Times New Roman" w:hAnsi="Oswald" w:cs="Arial"/>
          <w:color w:val="000000"/>
          <w:sz w:val="20"/>
          <w:szCs w:val="20"/>
          <w:lang w:eastAsia="fr-FR"/>
        </w:rPr>
      </w:pPr>
    </w:p>
    <w:p w:rsidR="00EB10A5" w:rsidRPr="00F9756C" w:rsidRDefault="00F9756C" w:rsidP="00F9756C">
      <w:pPr>
        <w:spacing w:after="0" w:line="240" w:lineRule="auto"/>
        <w:jc w:val="center"/>
        <w:rPr>
          <w:rFonts w:ascii="Oswald" w:eastAsia="Times New Roman" w:hAnsi="Oswald" w:cs="Arial"/>
          <w:color w:val="000000"/>
          <w:sz w:val="20"/>
          <w:szCs w:val="20"/>
          <w:lang w:eastAsia="fr-FR"/>
        </w:rPr>
      </w:pPr>
      <w:r>
        <w:rPr>
          <w:rFonts w:ascii="Oswald" w:hAnsi="Oswald"/>
          <w:i/>
          <w:szCs w:val="24"/>
        </w:rPr>
        <w:t xml:space="preserve">Disclaimer: </w:t>
      </w:r>
      <w:r>
        <w:rPr>
          <w:rFonts w:ascii="Oswald" w:hAnsi="Oswald"/>
          <w:i/>
        </w:rPr>
        <w:t xml:space="preserve">The information used in this document </w:t>
      </w:r>
      <w:proofErr w:type="gramStart"/>
      <w:r>
        <w:rPr>
          <w:rFonts w:ascii="Oswald" w:hAnsi="Oswald"/>
          <w:i/>
        </w:rPr>
        <w:t>are drawn</w:t>
      </w:r>
      <w:proofErr w:type="gramEnd"/>
      <w:r>
        <w:rPr>
          <w:rFonts w:ascii="Oswald" w:hAnsi="Oswald"/>
          <w:i/>
        </w:rPr>
        <w:t xml:space="preserve"> from the Live DMA Working Group on sound regulations that took place in February 2019. In spite of all the care devoted to the editing of this publication, the publisher cannot accept liability for any damage that is the result of any error in this publication.</w:t>
      </w:r>
    </w:p>
    <w:sectPr w:rsidR="00EB10A5" w:rsidRPr="00F975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swald">
    <w:panose1 w:val="00000500000000000000"/>
    <w:charset w:val="00"/>
    <w:family w:val="auto"/>
    <w:pitch w:val="variable"/>
    <w:sig w:usb0="A00002EF" w:usb1="4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4638B"/>
    <w:multiLevelType w:val="hybridMultilevel"/>
    <w:tmpl w:val="4900E4A2"/>
    <w:lvl w:ilvl="0" w:tplc="A39E8CF6">
      <w:start w:val="10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34D"/>
    <w:rsid w:val="00BD134D"/>
    <w:rsid w:val="00EB10A5"/>
    <w:rsid w:val="00F975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B190E"/>
  <w15:chartTrackingRefBased/>
  <w15:docId w15:val="{F8BE39AC-1BDD-44BF-9271-EACCF678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34D"/>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1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567971">
      <w:bodyDiv w:val="1"/>
      <w:marLeft w:val="0"/>
      <w:marRight w:val="0"/>
      <w:marTop w:val="0"/>
      <w:marBottom w:val="0"/>
      <w:divBdr>
        <w:top w:val="none" w:sz="0" w:space="0" w:color="auto"/>
        <w:left w:val="none" w:sz="0" w:space="0" w:color="auto"/>
        <w:bottom w:val="none" w:sz="0" w:space="0" w:color="auto"/>
        <w:right w:val="none" w:sz="0" w:space="0" w:color="auto"/>
      </w:divBdr>
    </w:div>
    <w:div w:id="1218517783">
      <w:bodyDiv w:val="1"/>
      <w:marLeft w:val="0"/>
      <w:marRight w:val="0"/>
      <w:marTop w:val="0"/>
      <w:marBottom w:val="0"/>
      <w:divBdr>
        <w:top w:val="none" w:sz="0" w:space="0" w:color="auto"/>
        <w:left w:val="none" w:sz="0" w:space="0" w:color="auto"/>
        <w:bottom w:val="none" w:sz="0" w:space="0" w:color="auto"/>
        <w:right w:val="none" w:sz="0" w:space="0" w:color="auto"/>
      </w:divBdr>
    </w:div>
    <w:div w:id="176359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266</Words>
  <Characters>1463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LIVE DMA</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Intern</cp:lastModifiedBy>
  <cp:revision>2</cp:revision>
  <dcterms:created xsi:type="dcterms:W3CDTF">2019-03-04T11:54:00Z</dcterms:created>
  <dcterms:modified xsi:type="dcterms:W3CDTF">2019-03-04T15:02:00Z</dcterms:modified>
</cp:coreProperties>
</file>